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45" w:rsidRPr="00F64A4B" w:rsidRDefault="00E83345" w:rsidP="00E83345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E83345" w:rsidRPr="00F80452" w:rsidTr="001829F1">
        <w:trPr>
          <w:trHeight w:val="432"/>
        </w:trPr>
        <w:tc>
          <w:tcPr>
            <w:tcW w:w="10368" w:type="dxa"/>
            <w:shd w:val="clear" w:color="auto" w:fill="000080"/>
          </w:tcPr>
          <w:p w:rsidR="00E83345" w:rsidRPr="00F80452" w:rsidRDefault="00E83345" w:rsidP="001829F1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8045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Pr="00F8045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Pr="00F80452">
              <w:rPr>
                <w:rStyle w:val="FootnoteReference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83345" w:rsidRPr="00F80452" w:rsidTr="001829F1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E83345" w:rsidRPr="00F80452" w:rsidRDefault="00E83345" w:rsidP="001829F1">
            <w:pPr>
              <w:rPr>
                <w:sz w:val="24"/>
                <w:szCs w:val="24"/>
              </w:rPr>
            </w:pPr>
          </w:p>
          <w:p w:rsidR="00E83345" w:rsidRPr="00F80452" w:rsidRDefault="00E83345" w:rsidP="001829F1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F80452">
              <w:rPr>
                <w:b/>
                <w:sz w:val="24"/>
                <w:szCs w:val="24"/>
              </w:rPr>
              <w:instrText xml:space="preserve"> FORMTEXT </w:instrText>
            </w:r>
            <w:r w:rsidRPr="00F80452">
              <w:rPr>
                <w:b/>
                <w:sz w:val="24"/>
                <w:szCs w:val="24"/>
              </w:rPr>
            </w:r>
            <w:r w:rsidRPr="00F80452">
              <w:rPr>
                <w:b/>
                <w:sz w:val="24"/>
                <w:szCs w:val="24"/>
              </w:rPr>
              <w:fldChar w:fldCharType="separate"/>
            </w:r>
            <w:r w:rsidRPr="00F80452">
              <w:rPr>
                <w:b/>
                <w:noProof/>
                <w:sz w:val="24"/>
                <w:szCs w:val="24"/>
              </w:rPr>
              <w:t> </w:t>
            </w:r>
            <w:r w:rsidRPr="00F80452">
              <w:rPr>
                <w:b/>
                <w:noProof/>
                <w:sz w:val="24"/>
                <w:szCs w:val="24"/>
              </w:rPr>
              <w:t> </w:t>
            </w:r>
            <w:r w:rsidRPr="00F80452">
              <w:rPr>
                <w:b/>
                <w:noProof/>
                <w:sz w:val="24"/>
                <w:szCs w:val="24"/>
              </w:rPr>
              <w:t> </w:t>
            </w:r>
            <w:r w:rsidRPr="00F80452">
              <w:rPr>
                <w:b/>
                <w:noProof/>
                <w:sz w:val="24"/>
                <w:szCs w:val="24"/>
              </w:rPr>
              <w:t> </w:t>
            </w:r>
            <w:r w:rsidRPr="00F80452">
              <w:rPr>
                <w:b/>
                <w:noProof/>
                <w:sz w:val="24"/>
                <w:szCs w:val="24"/>
              </w:rPr>
              <w:t> </w:t>
            </w:r>
            <w:r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Pr="00F80452">
              <w:rPr>
                <w:rStyle w:val="FootnoteReference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83345" w:rsidRPr="00F80452" w:rsidTr="001829F1">
        <w:tc>
          <w:tcPr>
            <w:tcW w:w="10368" w:type="dxa"/>
          </w:tcPr>
          <w:p w:rsidR="00E83345" w:rsidRPr="009B34A2" w:rsidRDefault="00E83345" w:rsidP="001829F1">
            <w:pPr>
              <w:rPr>
                <w:b/>
                <w:sz w:val="24"/>
                <w:szCs w:val="24"/>
              </w:rPr>
            </w:pPr>
          </w:p>
        </w:tc>
      </w:tr>
      <w:tr w:rsidR="00E83345" w:rsidRPr="00F64A4B" w:rsidTr="001829F1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E83345" w:rsidRPr="00F64A4B" w:rsidRDefault="00E83345" w:rsidP="001829F1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E83345" w:rsidRPr="00F64A4B" w:rsidRDefault="00E83345" w:rsidP="00E83345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E83345" w:rsidRPr="00F80452" w:rsidRDefault="00E83345" w:rsidP="00E83345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E83345" w:rsidRPr="00F80452" w:rsidRDefault="00E83345" w:rsidP="00E83345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E83345" w:rsidRPr="00F80452" w:rsidRDefault="00E83345" w:rsidP="00E83345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E83345" w:rsidRPr="00F64A4B" w:rsidRDefault="00E83345" w:rsidP="00E83345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E83345" w:rsidRPr="00F64A4B" w:rsidRDefault="00E83345" w:rsidP="00E83345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 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E83345" w:rsidRPr="00F64A4B" w:rsidRDefault="00E83345" w:rsidP="00E83345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E83345" w:rsidRPr="00F64A4B" w:rsidRDefault="00E83345" w:rsidP="00E83345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 quaisquer termos contidos no software estiverem em conflito com os presentes termos, estes prevalecerão.</w:t>
      </w:r>
    </w:p>
    <w:p w:rsidR="00E83345" w:rsidRPr="00F64A4B" w:rsidRDefault="00E83345" w:rsidP="00E83345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E83345" w:rsidRPr="00F80452" w:rsidRDefault="00E83345" w:rsidP="00E83345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E83345" w:rsidRPr="00F80452" w:rsidRDefault="00E83345" w:rsidP="00E83345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 meio de outros softwares.</w:t>
      </w:r>
    </w:p>
    <w:p w:rsidR="00E83345" w:rsidRPr="00F64A4B" w:rsidRDefault="00E83345" w:rsidP="00E83345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E83345" w:rsidRPr="00F80452" w:rsidRDefault="00E83345" w:rsidP="00E83345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E83345" w:rsidRPr="00F64A4B" w:rsidRDefault="00E83345" w:rsidP="00E83345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“executa uma instância” do software executando o procedimento de 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“software” neste contrato incluem as “instâncias” do software.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(“OSE”).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“Ambiente de sistema operacional” ou “OSE” é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E83345" w:rsidRPr="00F64A4B" w:rsidRDefault="00E83345" w:rsidP="00E83345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 instância de sistema operacional usada para executar o software de virtualização de hardware (por</w:t>
      </w:r>
      <w:r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E83345" w:rsidRPr="00F80452" w:rsidRDefault="00E83345" w:rsidP="00E83345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E83345" w:rsidRPr="00F64A4B" w:rsidRDefault="00E83345" w:rsidP="00E83345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 seguir.</w:t>
      </w:r>
    </w:p>
    <w:p w:rsidR="00E83345" w:rsidRPr="00F80452" w:rsidRDefault="00E83345" w:rsidP="00E83345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Há duas opções:</w:t>
      </w:r>
    </w:p>
    <w:p w:rsidR="00E83345" w:rsidRPr="00F64A4B" w:rsidRDefault="00E83345" w:rsidP="00E83345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E83345" w:rsidRPr="00F64A4B" w:rsidRDefault="00E83345" w:rsidP="00E83345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 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 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E83345" w:rsidRPr="00F64A4B" w:rsidRDefault="00E83345" w:rsidP="00E83345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E83345" w:rsidRPr="00F64A4B" w:rsidRDefault="00E83345" w:rsidP="00E83345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que será o servidor licenciado para todas essas licenças.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Não é permitido consignar a mesma licença a mais de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partição de hardware ou blade é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considerado como um servidor separado.</w:t>
      </w:r>
    </w:p>
    <w:p w:rsidR="00E83345" w:rsidRPr="00F64A4B" w:rsidRDefault="00E83345" w:rsidP="00E83345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 você realocar uma licença, o servidor para o qual a licença for realocada se tornará o novo servidor licenciado dessa licença.</w:t>
      </w:r>
    </w:p>
    <w:p w:rsidR="00E83345" w:rsidRPr="00F64A4B" w:rsidRDefault="00E83345" w:rsidP="00E83345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Seu direito de executar instâncias do software para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E83345" w:rsidRPr="00F64A4B" w:rsidRDefault="00E83345" w:rsidP="00E83345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E83345" w:rsidRPr="00F64A4B" w:rsidRDefault="00E83345" w:rsidP="00E83345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E83345" w:rsidRPr="00F64A4B" w:rsidRDefault="00E83345" w:rsidP="00E83345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E83345" w:rsidRPr="00F64A4B" w:rsidRDefault="00E83345" w:rsidP="00E83345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 mídia de armazenamento.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E83345" w:rsidRPr="00F64A4B" w:rsidRDefault="00E83345" w:rsidP="00E83345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E83345" w:rsidRPr="00F64A4B" w:rsidRDefault="00E83345" w:rsidP="00E83345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E83345" w:rsidRPr="00F64A4B" w:rsidRDefault="00E83345" w:rsidP="00E8334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E83345" w:rsidRPr="00F64A4B" w:rsidRDefault="00E83345" w:rsidP="00E83345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E83345" w:rsidRPr="00F64A4B" w:rsidRDefault="00E83345" w:rsidP="00E83345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E83345" w:rsidRPr="00F64A4B" w:rsidRDefault="00E83345" w:rsidP="00E83345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E83345" w:rsidRPr="00F80452" w:rsidRDefault="00E83345" w:rsidP="00E83345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E83345" w:rsidRPr="00F64A4B" w:rsidRDefault="00E83345" w:rsidP="00E83345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E83345" w:rsidRPr="00F64A4B" w:rsidRDefault="00E83345" w:rsidP="00E83345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E83345" w:rsidRPr="00F64A4B" w:rsidRDefault="00E83345" w:rsidP="00E83345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 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 hardware físico.</w:t>
      </w:r>
    </w:p>
    <w:p w:rsidR="00E83345" w:rsidRPr="00F64A4B" w:rsidRDefault="00E83345" w:rsidP="00E83345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E83345" w:rsidRPr="00F64A4B" w:rsidRDefault="00E83345" w:rsidP="00E83345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E83345" w:rsidRPr="00F64A4B" w:rsidRDefault="00E83345" w:rsidP="00E83345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E83345" w:rsidRPr="00F64A4B" w:rsidRDefault="00E83345" w:rsidP="00E83345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E83345" w:rsidRPr="00F64A4B" w:rsidRDefault="00E83345" w:rsidP="00E83345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E83345" w:rsidRPr="00F64A4B" w:rsidRDefault="00E83345" w:rsidP="00E83345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 distribuam o Código Distribuível como parte dos programas.</w:t>
      </w:r>
    </w:p>
    <w:p w:rsidR="00E83345" w:rsidRPr="00F64A4B" w:rsidRDefault="00E83345" w:rsidP="00E83345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lastRenderedPageBreak/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E83345" w:rsidRPr="00F64A4B" w:rsidRDefault="00E83345" w:rsidP="00E83345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E83345" w:rsidRPr="00F64A4B" w:rsidRDefault="00E83345" w:rsidP="00E83345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E83345" w:rsidRPr="00F64A4B" w:rsidRDefault="00E83345" w:rsidP="00E83345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E83345" w:rsidRPr="00F64A4B" w:rsidRDefault="00E83345" w:rsidP="00E83345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E83345" w:rsidRPr="00F64A4B" w:rsidRDefault="00E83345" w:rsidP="00E83345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E83345" w:rsidRPr="00F64A4B" w:rsidRDefault="00E83345" w:rsidP="00E83345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E83345" w:rsidRPr="00F64A4B" w:rsidRDefault="00E83345" w:rsidP="00E83345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simplesmente não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E83345" w:rsidRPr="00F64A4B" w:rsidRDefault="00E83345" w:rsidP="00E83345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 computador para os sistemas adequados, como o endereço IP (protocolo da Internet), o tipo de sistema operacional, o navegador, bem como o nome e a versão do software que estão sendo usados, bem como o 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E83345" w:rsidRPr="00F64A4B" w:rsidRDefault="00E83345" w:rsidP="00E8334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Esse recurso ajuda parceiros da Microsoft e do Windows a diagnosticar problemas no software que você usa e oferecer soluções.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 problema reportado por você ou como atualizações a serem instaladas.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Como parte da configuração e instalação, o Serviço de Relatórios de Erros da Microsoft retorna à Microsoft informações sobre recursos de configuração e instalação a fim de tentar diagnosticar o problema.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Para ajudar a evitar problemas e tornar o software mais confiável, algumas soluções também são incluídas nos pacotes de serviço e versões futuras do software.</w:t>
      </w:r>
    </w:p>
    <w:p w:rsidR="00E83345" w:rsidRPr="00F64A4B" w:rsidRDefault="00E83345" w:rsidP="00E83345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 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E83345" w:rsidRPr="00F64A4B" w:rsidRDefault="00E83345" w:rsidP="00E83345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 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 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lastRenderedPageBreak/>
        <w:t>Não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E83345" w:rsidRPr="00E13BCE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 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 quando a lei aplicável conferir outros direitos, não obstante a presente limitação, o software deve ser usado 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E83345" w:rsidRPr="00F64A4B" w:rsidRDefault="00E83345" w:rsidP="00E83345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E83345" w:rsidRPr="00F64A4B" w:rsidRDefault="00E83345" w:rsidP="00E83345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E83345" w:rsidRPr="00ED15D0" w:rsidRDefault="00E83345" w:rsidP="00E83345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E83345" w:rsidRPr="00F64A4B" w:rsidRDefault="00E83345" w:rsidP="00E83345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 o 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E83345" w:rsidRPr="00ED15D0" w:rsidRDefault="00E83345" w:rsidP="00E8334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 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 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 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lastRenderedPageBreak/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 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 país caso estas proíbam tal alteração.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 FIM DE DETERMINAR QUE O SOFTWARE SEJA ADEQUADO PARA TAL USO.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 HIPÓTESE ALGUMA, A MICROSOFT SE RESPONSABILIZARÁ POR QUALQUER QUANTIA QUE ULTRAPASSE DUZENTOS E CINQUENTA DÓLARES (US$ 250,00).</w:t>
      </w:r>
    </w:p>
    <w:p w:rsidR="00E83345" w:rsidRPr="00F64A4B" w:rsidRDefault="00E83345" w:rsidP="00E83345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E83345" w:rsidRPr="00F64A4B" w:rsidRDefault="00E83345" w:rsidP="00E83345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 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 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E83345" w:rsidRPr="00F64A4B" w:rsidRDefault="00E83345" w:rsidP="00E83345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p w:rsidR="00AF2505" w:rsidRDefault="00AF2505"/>
    <w:sectPr w:rsidR="00AF2505" w:rsidSect="00FE55C7">
      <w:footerReference w:type="default" r:id="rId7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345" w:rsidRDefault="00E83345" w:rsidP="00E83345">
      <w:pPr>
        <w:spacing w:before="0" w:after="0"/>
      </w:pPr>
      <w:r>
        <w:separator/>
      </w:r>
    </w:p>
  </w:endnote>
  <w:endnote w:type="continuationSeparator" w:id="0">
    <w:p w:rsidR="00E83345" w:rsidRDefault="00E83345" w:rsidP="00E833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E3E72" w:rsidP="002A450A">
    <w:pPr>
      <w:rPr>
        <w:rStyle w:val="LogoportDoNotTranslate"/>
        <w:rFonts w:eastAsia="SimSun"/>
        <w:bCs/>
      </w:rPr>
    </w:pPr>
    <w:r w:rsidRPr="00621EC1">
      <w:rPr>
        <w:rStyle w:val="LogoportDoNotTranslate"/>
        <w:rFonts w:eastAsia="SimSun"/>
        <w:bCs/>
      </w:rPr>
      <w:t>ISV Royalty Agreement EULA (April 1, 2013)</w:t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</w:r>
    <w:r w:rsidRPr="00621EC1">
      <w:rPr>
        <w:rStyle w:val="LogoportDoNotTranslate"/>
        <w:rFonts w:eastAsia="SimSun"/>
        <w:bCs/>
      </w:rPr>
      <w:tab/>
      <w:t xml:space="preserve">Page </w:t>
    </w:r>
    <w:r w:rsidRPr="00621EC1">
      <w:rPr>
        <w:rStyle w:val="LogoportDoNotTranslate"/>
        <w:rFonts w:eastAsia="SimSun"/>
        <w:bCs/>
      </w:rPr>
      <w:fldChar w:fldCharType="begin"/>
    </w:r>
    <w:r w:rsidRPr="00621EC1">
      <w:rPr>
        <w:rStyle w:val="LogoportDoNotTranslate"/>
        <w:rFonts w:eastAsia="SimSun"/>
        <w:bCs/>
      </w:rPr>
      <w:instrText xml:space="preserve"> PAGE   \* MERGEFORMAT </w:instrText>
    </w:r>
    <w:r w:rsidRPr="00621EC1">
      <w:rPr>
        <w:rStyle w:val="LogoportDoNotTranslate"/>
        <w:rFonts w:eastAsia="SimSun"/>
        <w:bCs/>
      </w:rPr>
      <w:fldChar w:fldCharType="separate"/>
    </w:r>
    <w:r>
      <w:rPr>
        <w:rStyle w:val="LogoportDoNotTranslate"/>
        <w:rFonts w:eastAsia="SimSun"/>
        <w:bCs/>
      </w:rPr>
      <w:t>7</w:t>
    </w:r>
    <w:r w:rsidRPr="00621EC1">
      <w:rPr>
        <w:rStyle w:val="LogoportDoNotTranslate"/>
        <w:rFonts w:eastAsia="SimSun"/>
        <w:bCs/>
      </w:rPr>
      <w:fldChar w:fldCharType="end"/>
    </w:r>
    <w:r w:rsidRPr="00621EC1">
      <w:rPr>
        <w:rStyle w:val="LogoportDoNotTranslate"/>
        <w:rFonts w:eastAsia="SimSun"/>
        <w:bCs/>
      </w:rPr>
      <w:t xml:space="preserve"> of </w:t>
    </w:r>
    <w:r w:rsidRPr="00621EC1">
      <w:fldChar w:fldCharType="begin"/>
    </w:r>
    <w:r w:rsidRPr="00621EC1">
      <w:instrText xml:space="preserve"> NUMPAGES   \* MERGEFORMAT </w:instrText>
    </w:r>
    <w:r w:rsidRPr="00621EC1">
      <w:fldChar w:fldCharType="separate"/>
    </w:r>
    <w:r>
      <w:rPr>
        <w:noProof/>
      </w:rPr>
      <w:t>7</w:t>
    </w:r>
    <w:r w:rsidRPr="00621EC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345" w:rsidRDefault="00E83345" w:rsidP="00E83345">
      <w:pPr>
        <w:spacing w:before="0" w:after="0"/>
      </w:pPr>
      <w:r>
        <w:separator/>
      </w:r>
    </w:p>
  </w:footnote>
  <w:footnote w:type="continuationSeparator" w:id="0">
    <w:p w:rsidR="00E83345" w:rsidRDefault="00E83345" w:rsidP="00E83345">
      <w:pPr>
        <w:spacing w:before="0" w:after="0"/>
      </w:pPr>
      <w:r>
        <w:continuationSeparator/>
      </w:r>
    </w:p>
  </w:footnote>
  <w:footnote w:id="1">
    <w:p w:rsidR="00E83345" w:rsidRPr="00F80452" w:rsidRDefault="00E83345" w:rsidP="00E83345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E83345" w:rsidRPr="00F80452" w:rsidRDefault="00E83345" w:rsidP="00E83345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gzBboaAd0+Bg3U7yUa/bJM0EO76SjCLe8JuVH8lwozDoiS77zFr32bPpqVYH0nW2x7JYlSG1Qb3gswIsQuzVSA==" w:salt="fmsb4ky1RRAWGUENHQ4AI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45"/>
    <w:rsid w:val="00AF2505"/>
    <w:rsid w:val="00DE3E72"/>
    <w:rsid w:val="00E8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7C78A-8DB7-479C-B950-0DE11ABD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45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83345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E83345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E83345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E83345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E83345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E83345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E83345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E83345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E83345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83345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E83345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E83345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E83345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E83345"/>
    <w:pPr>
      <w:ind w:left="357"/>
    </w:pPr>
  </w:style>
  <w:style w:type="paragraph" w:customStyle="1" w:styleId="Body2">
    <w:name w:val="Body 2"/>
    <w:basedOn w:val="Normal"/>
    <w:uiPriority w:val="99"/>
    <w:rsid w:val="00E83345"/>
    <w:pPr>
      <w:ind w:left="720"/>
    </w:pPr>
  </w:style>
  <w:style w:type="paragraph" w:customStyle="1" w:styleId="Body3">
    <w:name w:val="Body 3"/>
    <w:basedOn w:val="Normal"/>
    <w:uiPriority w:val="99"/>
    <w:rsid w:val="00E83345"/>
    <w:pPr>
      <w:ind w:left="1077"/>
    </w:pPr>
  </w:style>
  <w:style w:type="paragraph" w:customStyle="1" w:styleId="Bullet2">
    <w:name w:val="Bullet 2"/>
    <w:basedOn w:val="Normal"/>
    <w:uiPriority w:val="99"/>
    <w:rsid w:val="00E8334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83345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E83345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E83345"/>
    <w:pPr>
      <w:numPr>
        <w:numId w:val="4"/>
      </w:numPr>
    </w:pPr>
  </w:style>
  <w:style w:type="paragraph" w:customStyle="1" w:styleId="Heading3Bold">
    <w:name w:val="Heading 3 Bold"/>
    <w:basedOn w:val="Heading3"/>
    <w:uiPriority w:val="99"/>
    <w:rsid w:val="00E83345"/>
    <w:pPr>
      <w:numPr>
        <w:numId w:val="6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E83345"/>
    <w:rPr>
      <w:u w:val="single"/>
    </w:rPr>
  </w:style>
  <w:style w:type="paragraph" w:customStyle="1" w:styleId="Bullet4Underlined">
    <w:name w:val="Bullet 4 Underlined"/>
    <w:basedOn w:val="Bullet4"/>
    <w:uiPriority w:val="99"/>
    <w:rsid w:val="00E83345"/>
    <w:rPr>
      <w:u w:val="single"/>
    </w:rPr>
  </w:style>
  <w:style w:type="paragraph" w:customStyle="1" w:styleId="Bullet4Underline">
    <w:name w:val="Bullet 4 Underline"/>
    <w:basedOn w:val="Bullet4"/>
    <w:uiPriority w:val="99"/>
    <w:rsid w:val="00E8334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E8334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3345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E83345"/>
    <w:rPr>
      <w:rFonts w:cs="Times New Roman"/>
      <w:vertAlign w:val="superscript"/>
    </w:rPr>
  </w:style>
  <w:style w:type="paragraph" w:customStyle="1" w:styleId="PreambleBorderAbove">
    <w:name w:val="Preamble Border Above"/>
    <w:basedOn w:val="Normal"/>
    <w:uiPriority w:val="99"/>
    <w:rsid w:val="00E83345"/>
    <w:pPr>
      <w:pBdr>
        <w:top w:val="single" w:sz="4" w:space="1" w:color="auto"/>
      </w:pBdr>
    </w:pPr>
    <w:rPr>
      <w:b/>
      <w:bCs/>
    </w:rPr>
  </w:style>
  <w:style w:type="character" w:customStyle="1" w:styleId="Bullet3Char1">
    <w:name w:val="Bullet 3 Char1"/>
    <w:link w:val="Bullet3"/>
    <w:uiPriority w:val="99"/>
    <w:locked/>
    <w:rsid w:val="00E83345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E83345"/>
    <w:rPr>
      <w:rFonts w:ascii="Tahoma" w:eastAsia="MS Mincho" w:hAnsi="Tahoma" w:cs="Tahoma"/>
      <w:sz w:val="19"/>
      <w:szCs w:val="19"/>
    </w:rPr>
  </w:style>
  <w:style w:type="character" w:customStyle="1" w:styleId="LogoportDoNotTranslate">
    <w:name w:val="LogoportDoNotTranslate"/>
    <w:uiPriority w:val="99"/>
    <w:rsid w:val="00E83345"/>
    <w:rPr>
      <w:rFonts w:ascii="Courier New" w:hAnsi="Courier New"/>
      <w:noProof/>
      <w:color w:val="808080"/>
    </w:rPr>
  </w:style>
  <w:style w:type="character" w:customStyle="1" w:styleId="Heading1SuperCharChar">
    <w:name w:val="Heading 1 Super Char Char"/>
    <w:link w:val="Heading1SuperChar"/>
    <w:uiPriority w:val="99"/>
    <w:locked/>
    <w:rsid w:val="00E83345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E83345"/>
    <w:pPr>
      <w:numPr>
        <w:numId w:val="0"/>
      </w:numPr>
      <w:spacing w:before="0" w:after="0"/>
      <w:jc w:val="center"/>
    </w:pPr>
    <w:rPr>
      <w:rFonts w:eastAsiaTheme="minorHAnsi" w:cstheme="minorBidi"/>
      <w:bCs w:val="0"/>
      <w:color w:val="FFFFFF"/>
      <w:sz w:val="24"/>
      <w:szCs w:val="22"/>
      <w:u w:color="FFFFFF"/>
      <w:vertAlign w:val="superscript"/>
    </w:rPr>
  </w:style>
  <w:style w:type="paragraph" w:styleId="NormalWeb">
    <w:name w:val="Normal (Web)"/>
    <w:basedOn w:val="Normal"/>
    <w:uiPriority w:val="99"/>
    <w:rsid w:val="00E83345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3528</Words>
  <Characters>20111</Characters>
  <Application>Microsoft Office Word</Application>
  <DocSecurity>0</DocSecurity>
  <Lines>167</Lines>
  <Paragraphs>47</Paragraphs>
  <ScaleCrop>false</ScaleCrop>
  <Company/>
  <LinksUpToDate>false</LinksUpToDate>
  <CharactersWithSpaces>23592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2013-03-26T19:17:00Z</dcterms:created>
  <dcterms:modified xsi:type="dcterms:W3CDTF">2013-03-26T19:17:00Z</dcterms:modified>
</cp:coreProperties>
</file>